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825" w:rsidRDefault="00216825" w:rsidP="00B00D56">
      <w:pPr>
        <w:rPr>
          <w:rFonts w:ascii="方正小标宋简体" w:eastAsia="方正小标宋简体"/>
          <w:sz w:val="44"/>
          <w:szCs w:val="44"/>
        </w:rPr>
      </w:pPr>
    </w:p>
    <w:p w:rsidR="00F204F0" w:rsidRPr="00A12FA3" w:rsidRDefault="00F204F0" w:rsidP="00F204F0">
      <w:pPr>
        <w:jc w:val="center"/>
        <w:rPr>
          <w:rFonts w:ascii="方正小标宋简体" w:eastAsia="方正小标宋简体"/>
          <w:sz w:val="44"/>
          <w:szCs w:val="44"/>
        </w:rPr>
      </w:pPr>
      <w:r w:rsidRPr="00A12FA3">
        <w:rPr>
          <w:rFonts w:ascii="方正小标宋简体" w:eastAsia="方正小标宋简体" w:hint="eastAsia"/>
          <w:sz w:val="44"/>
          <w:szCs w:val="44"/>
        </w:rPr>
        <w:t>湖北第二师范学院领导干部听课制度</w:t>
      </w:r>
    </w:p>
    <w:p w:rsidR="00B00D56" w:rsidRDefault="00B00D56" w:rsidP="00B00D56">
      <w:pPr>
        <w:adjustRightInd w:val="0"/>
        <w:snapToGrid w:val="0"/>
        <w:spacing w:line="460" w:lineRule="exact"/>
        <w:jc w:val="center"/>
        <w:rPr>
          <w:rFonts w:ascii="宋体" w:hAnsi="宋体"/>
          <w:b/>
          <w:snapToGrid w:val="0"/>
          <w:color w:val="000000" w:themeColor="text1"/>
          <w:kern w:val="0"/>
          <w:sz w:val="36"/>
          <w:szCs w:val="36"/>
        </w:rPr>
      </w:pPr>
    </w:p>
    <w:p w:rsidR="00B00D56" w:rsidRPr="0000022D" w:rsidRDefault="00B00D56" w:rsidP="00B00D56">
      <w:pPr>
        <w:adjustRightInd w:val="0"/>
        <w:snapToGrid w:val="0"/>
        <w:spacing w:line="460" w:lineRule="exact"/>
        <w:jc w:val="center"/>
        <w:rPr>
          <w:rFonts w:ascii="楷体_GB2312" w:eastAsia="楷体_GB2312" w:hAnsi="楷体"/>
          <w:snapToGrid w:val="0"/>
          <w:color w:val="000000" w:themeColor="text1"/>
          <w:kern w:val="0"/>
          <w:sz w:val="32"/>
          <w:szCs w:val="32"/>
        </w:rPr>
      </w:pPr>
      <w:r w:rsidRPr="0000022D">
        <w:rPr>
          <w:rFonts w:ascii="仿宋_GB2312" w:eastAsia="仿宋_GB2312" w:hAnsi="宋体" w:hint="eastAsia"/>
          <w:snapToGrid w:val="0"/>
          <w:color w:val="000000" w:themeColor="text1"/>
          <w:kern w:val="0"/>
          <w:sz w:val="32"/>
          <w:szCs w:val="32"/>
        </w:rPr>
        <w:t>鄂二师院行发〔2018〕</w:t>
      </w:r>
      <w:r>
        <w:rPr>
          <w:rFonts w:ascii="仿宋_GB2312" w:eastAsia="仿宋_GB2312" w:hAnsi="宋体" w:hint="eastAsia"/>
          <w:snapToGrid w:val="0"/>
          <w:color w:val="000000" w:themeColor="text1"/>
          <w:kern w:val="0"/>
          <w:sz w:val="32"/>
          <w:szCs w:val="32"/>
        </w:rPr>
        <w:t>17</w:t>
      </w:r>
      <w:r w:rsidRPr="0000022D">
        <w:rPr>
          <w:rFonts w:ascii="仿宋_GB2312" w:eastAsia="仿宋_GB2312" w:hAnsi="宋体" w:hint="eastAsia"/>
          <w:snapToGrid w:val="0"/>
          <w:color w:val="000000" w:themeColor="text1"/>
          <w:kern w:val="0"/>
          <w:sz w:val="32"/>
          <w:szCs w:val="32"/>
        </w:rPr>
        <w:t>号</w:t>
      </w:r>
    </w:p>
    <w:p w:rsidR="00F204F0" w:rsidRDefault="00F204F0" w:rsidP="00F204F0">
      <w:pPr>
        <w:ind w:firstLineChars="189" w:firstLine="567"/>
        <w:rPr>
          <w:rFonts w:ascii="仿宋_GB2312" w:eastAsia="仿宋_GB2312"/>
          <w:sz w:val="30"/>
          <w:szCs w:val="30"/>
        </w:rPr>
      </w:pPr>
    </w:p>
    <w:p w:rsidR="00F204F0" w:rsidRPr="0074795A" w:rsidRDefault="00F204F0" w:rsidP="0074795A">
      <w:pPr>
        <w:adjustRightInd w:val="0"/>
        <w:snapToGrid w:val="0"/>
        <w:spacing w:line="360" w:lineRule="auto"/>
        <w:ind w:firstLineChars="200" w:firstLine="640"/>
        <w:rPr>
          <w:rFonts w:ascii="仿宋_GB2312" w:eastAsia="仿宋_GB2312"/>
          <w:sz w:val="32"/>
          <w:szCs w:val="32"/>
        </w:rPr>
      </w:pPr>
      <w:r w:rsidRPr="0074795A">
        <w:rPr>
          <w:rFonts w:ascii="仿宋_GB2312" w:eastAsia="仿宋_GB2312" w:hint="eastAsia"/>
          <w:sz w:val="32"/>
          <w:szCs w:val="32"/>
        </w:rPr>
        <w:t>教学工作是学校的中心工作，高度重视教学、关心和支持教学是学校各级领导干部义不容辞的职责。为加强教学管理，掌握教学运行中的信息，及时发现和解决教学中存在的问题，更好地服务教学，同时促进教师互相学习、取长补短，形成重视教学、教研的好风气，不断提高课堂教学质量，结合实际，制定本制度。</w:t>
      </w:r>
    </w:p>
    <w:p w:rsidR="0074795A" w:rsidRDefault="00F204F0" w:rsidP="0074795A">
      <w:pPr>
        <w:adjustRightInd w:val="0"/>
        <w:snapToGrid w:val="0"/>
        <w:spacing w:line="360" w:lineRule="auto"/>
        <w:ind w:firstLineChars="200" w:firstLine="640"/>
        <w:rPr>
          <w:rFonts w:ascii="黑体" w:eastAsia="黑体" w:hAnsi="黑体"/>
          <w:sz w:val="32"/>
          <w:szCs w:val="32"/>
        </w:rPr>
      </w:pPr>
      <w:r w:rsidRPr="0074795A">
        <w:rPr>
          <w:rFonts w:ascii="黑体" w:eastAsia="黑体" w:hAnsi="黑体" w:hint="eastAsia"/>
          <w:sz w:val="32"/>
          <w:szCs w:val="32"/>
        </w:rPr>
        <w:t>一、听课人员</w:t>
      </w:r>
    </w:p>
    <w:p w:rsidR="0074795A" w:rsidRDefault="00F204F0" w:rsidP="0074795A">
      <w:pPr>
        <w:adjustRightInd w:val="0"/>
        <w:snapToGrid w:val="0"/>
        <w:spacing w:line="360" w:lineRule="auto"/>
        <w:ind w:firstLineChars="200" w:firstLine="640"/>
        <w:rPr>
          <w:rFonts w:ascii="仿宋_GB2312" w:eastAsia="仿宋_GB2312"/>
          <w:sz w:val="32"/>
          <w:szCs w:val="32"/>
        </w:rPr>
      </w:pPr>
      <w:r w:rsidRPr="0074795A">
        <w:rPr>
          <w:rFonts w:ascii="仿宋_GB2312" w:eastAsia="仿宋_GB2312" w:hint="eastAsia"/>
          <w:sz w:val="32"/>
          <w:szCs w:val="32"/>
        </w:rPr>
        <w:t>1.学校党政领导。</w:t>
      </w:r>
    </w:p>
    <w:p w:rsidR="0074795A" w:rsidRDefault="00F204F0" w:rsidP="0074795A">
      <w:pPr>
        <w:adjustRightInd w:val="0"/>
        <w:snapToGrid w:val="0"/>
        <w:spacing w:line="360" w:lineRule="auto"/>
        <w:ind w:firstLineChars="200" w:firstLine="640"/>
        <w:rPr>
          <w:rFonts w:ascii="仿宋_GB2312" w:eastAsia="仿宋_GB2312"/>
          <w:sz w:val="32"/>
          <w:szCs w:val="32"/>
        </w:rPr>
      </w:pPr>
      <w:r w:rsidRPr="0074795A">
        <w:rPr>
          <w:rFonts w:ascii="仿宋_GB2312" w:eastAsia="仿宋_GB2312" w:hint="eastAsia"/>
          <w:sz w:val="32"/>
          <w:szCs w:val="32"/>
        </w:rPr>
        <w:t>2.教学单位党政负责人、主管学生工作的副书记。</w:t>
      </w:r>
    </w:p>
    <w:p w:rsidR="0074795A" w:rsidRDefault="00F204F0" w:rsidP="0074795A">
      <w:pPr>
        <w:adjustRightInd w:val="0"/>
        <w:snapToGrid w:val="0"/>
        <w:spacing w:line="360" w:lineRule="auto"/>
        <w:ind w:firstLineChars="200" w:firstLine="640"/>
        <w:rPr>
          <w:rFonts w:ascii="仿宋_GB2312" w:eastAsia="仿宋_GB2312"/>
          <w:sz w:val="32"/>
          <w:szCs w:val="32"/>
        </w:rPr>
      </w:pPr>
      <w:r w:rsidRPr="0074795A">
        <w:rPr>
          <w:rFonts w:ascii="仿宋_GB2312" w:eastAsia="仿宋_GB2312" w:hint="eastAsia"/>
          <w:sz w:val="32"/>
          <w:szCs w:val="32"/>
        </w:rPr>
        <w:t>3.职能部门主要负责人。</w:t>
      </w:r>
    </w:p>
    <w:p w:rsidR="0074795A" w:rsidRDefault="00F204F0" w:rsidP="0074795A">
      <w:pPr>
        <w:adjustRightInd w:val="0"/>
        <w:snapToGrid w:val="0"/>
        <w:spacing w:line="360" w:lineRule="auto"/>
        <w:ind w:firstLineChars="200" w:firstLine="640"/>
        <w:rPr>
          <w:rFonts w:ascii="黑体" w:eastAsia="黑体" w:hAnsi="黑体"/>
          <w:sz w:val="32"/>
          <w:szCs w:val="32"/>
        </w:rPr>
      </w:pPr>
      <w:r w:rsidRPr="0074795A">
        <w:rPr>
          <w:rFonts w:ascii="黑体" w:eastAsia="黑体" w:hAnsi="黑体" w:hint="eastAsia"/>
          <w:sz w:val="32"/>
          <w:szCs w:val="32"/>
        </w:rPr>
        <w:t>二、听课形式</w:t>
      </w:r>
    </w:p>
    <w:p w:rsidR="0074795A" w:rsidRDefault="00F204F0" w:rsidP="0074795A">
      <w:pPr>
        <w:adjustRightInd w:val="0"/>
        <w:snapToGrid w:val="0"/>
        <w:spacing w:line="360" w:lineRule="auto"/>
        <w:ind w:firstLineChars="200" w:firstLine="640"/>
        <w:rPr>
          <w:rFonts w:ascii="仿宋_GB2312" w:eastAsia="仿宋_GB2312"/>
          <w:sz w:val="32"/>
          <w:szCs w:val="32"/>
        </w:rPr>
      </w:pPr>
      <w:r w:rsidRPr="0074795A">
        <w:rPr>
          <w:rFonts w:ascii="仿宋_GB2312" w:eastAsia="仿宋_GB2312" w:hint="eastAsia"/>
          <w:sz w:val="32"/>
          <w:szCs w:val="32"/>
        </w:rPr>
        <w:t>1.检查性听课:为配合各类教学检查安排的听课。</w:t>
      </w:r>
    </w:p>
    <w:p w:rsidR="0074795A" w:rsidRDefault="00F204F0" w:rsidP="0074795A">
      <w:pPr>
        <w:adjustRightInd w:val="0"/>
        <w:snapToGrid w:val="0"/>
        <w:spacing w:line="360" w:lineRule="auto"/>
        <w:ind w:firstLineChars="200" w:firstLine="640"/>
        <w:rPr>
          <w:rFonts w:ascii="仿宋_GB2312" w:eastAsia="仿宋_GB2312"/>
          <w:sz w:val="32"/>
          <w:szCs w:val="32"/>
        </w:rPr>
      </w:pPr>
      <w:r w:rsidRPr="0074795A">
        <w:rPr>
          <w:rFonts w:ascii="仿宋_GB2312" w:eastAsia="仿宋_GB2312" w:hint="eastAsia"/>
          <w:sz w:val="32"/>
          <w:szCs w:val="32"/>
        </w:rPr>
        <w:t>2.评估性听课：根据专业质量评估、课程质量评估、教师教学质量评估等要求安排的听课。</w:t>
      </w:r>
    </w:p>
    <w:p w:rsidR="0074795A" w:rsidRDefault="00F204F0" w:rsidP="0074795A">
      <w:pPr>
        <w:adjustRightInd w:val="0"/>
        <w:snapToGrid w:val="0"/>
        <w:spacing w:line="360" w:lineRule="auto"/>
        <w:ind w:firstLineChars="200" w:firstLine="640"/>
        <w:rPr>
          <w:rFonts w:ascii="仿宋_GB2312" w:eastAsia="仿宋_GB2312"/>
          <w:sz w:val="32"/>
          <w:szCs w:val="32"/>
        </w:rPr>
      </w:pPr>
      <w:r w:rsidRPr="0074795A">
        <w:rPr>
          <w:rFonts w:ascii="仿宋_GB2312" w:eastAsia="仿宋_GB2312" w:hint="eastAsia"/>
          <w:sz w:val="32"/>
          <w:szCs w:val="32"/>
        </w:rPr>
        <w:t>3.随机性听课：为了解和掌握课堂教学情况随机进行的听课。</w:t>
      </w:r>
    </w:p>
    <w:p w:rsidR="0074795A" w:rsidRDefault="00F204F0" w:rsidP="0074795A">
      <w:pPr>
        <w:adjustRightInd w:val="0"/>
        <w:snapToGrid w:val="0"/>
        <w:spacing w:line="360" w:lineRule="auto"/>
        <w:ind w:firstLineChars="200" w:firstLine="640"/>
        <w:rPr>
          <w:rFonts w:ascii="仿宋_GB2312" w:eastAsia="仿宋_GB2312"/>
          <w:sz w:val="32"/>
          <w:szCs w:val="32"/>
        </w:rPr>
      </w:pPr>
      <w:r w:rsidRPr="0074795A">
        <w:rPr>
          <w:rFonts w:ascii="仿宋_GB2312" w:eastAsia="仿宋_GB2312" w:hint="eastAsia"/>
          <w:sz w:val="32"/>
          <w:szCs w:val="32"/>
        </w:rPr>
        <w:t>4.集体评议：各级领导可自行组织集体听课或巡查，对影响教学质量的控制点进行检查和评议。</w:t>
      </w:r>
    </w:p>
    <w:p w:rsidR="0074795A" w:rsidRDefault="00F204F0" w:rsidP="0074795A">
      <w:pPr>
        <w:adjustRightInd w:val="0"/>
        <w:snapToGrid w:val="0"/>
        <w:spacing w:line="360" w:lineRule="auto"/>
        <w:ind w:firstLineChars="200" w:firstLine="640"/>
        <w:rPr>
          <w:rFonts w:ascii="黑体" w:eastAsia="黑体" w:hAnsi="黑体"/>
          <w:sz w:val="32"/>
          <w:szCs w:val="32"/>
        </w:rPr>
      </w:pPr>
      <w:r w:rsidRPr="0074795A">
        <w:rPr>
          <w:rFonts w:ascii="黑体" w:eastAsia="黑体" w:hAnsi="黑体" w:hint="eastAsia"/>
          <w:sz w:val="32"/>
          <w:szCs w:val="32"/>
        </w:rPr>
        <w:t>三、听课要求</w:t>
      </w:r>
    </w:p>
    <w:p w:rsidR="0074795A" w:rsidRDefault="00F204F0" w:rsidP="0074795A">
      <w:pPr>
        <w:adjustRightInd w:val="0"/>
        <w:snapToGrid w:val="0"/>
        <w:spacing w:line="360" w:lineRule="auto"/>
        <w:ind w:firstLineChars="200" w:firstLine="640"/>
        <w:rPr>
          <w:rFonts w:ascii="仿宋_GB2312" w:eastAsia="仿宋_GB2312"/>
          <w:sz w:val="32"/>
          <w:szCs w:val="32"/>
        </w:rPr>
      </w:pPr>
      <w:r w:rsidRPr="0074795A">
        <w:rPr>
          <w:rFonts w:ascii="仿宋_GB2312" w:eastAsia="仿宋_GB2312" w:hint="eastAsia"/>
          <w:sz w:val="32"/>
          <w:szCs w:val="32"/>
        </w:rPr>
        <w:lastRenderedPageBreak/>
        <w:t>1.以新进教师、新开课程教师、专业核心课程教师的课堂作为重点听课对象。</w:t>
      </w:r>
    </w:p>
    <w:p w:rsidR="0074795A" w:rsidRDefault="00F204F0" w:rsidP="0074795A">
      <w:pPr>
        <w:adjustRightInd w:val="0"/>
        <w:snapToGrid w:val="0"/>
        <w:spacing w:line="360" w:lineRule="auto"/>
        <w:ind w:firstLineChars="200" w:firstLine="640"/>
        <w:rPr>
          <w:rFonts w:ascii="仿宋_GB2312" w:eastAsia="仿宋_GB2312"/>
          <w:sz w:val="32"/>
          <w:szCs w:val="32"/>
        </w:rPr>
      </w:pPr>
      <w:r w:rsidRPr="0074795A">
        <w:rPr>
          <w:rFonts w:ascii="仿宋_GB2312" w:eastAsia="仿宋_GB2312" w:hint="eastAsia"/>
          <w:sz w:val="32"/>
          <w:szCs w:val="32"/>
        </w:rPr>
        <w:t>2.每学期每位校领导听课不少于2课时,其中听思想政治理论课不少于2课时；分管教学的校领导、教务处处长及各教学单位教学负责人不少于5课时；各教学单位党总支书记及主管学生工作的副书记和其他职能部门负责人不少于3课时。</w:t>
      </w:r>
    </w:p>
    <w:p w:rsidR="0074795A" w:rsidRDefault="00F204F0" w:rsidP="0074795A">
      <w:pPr>
        <w:adjustRightInd w:val="0"/>
        <w:snapToGrid w:val="0"/>
        <w:spacing w:line="360" w:lineRule="auto"/>
        <w:ind w:firstLineChars="200" w:firstLine="640"/>
        <w:rPr>
          <w:rFonts w:ascii="仿宋_GB2312" w:eastAsia="仿宋_GB2312"/>
          <w:sz w:val="32"/>
          <w:szCs w:val="32"/>
        </w:rPr>
      </w:pPr>
      <w:r w:rsidRPr="0074795A">
        <w:rPr>
          <w:rFonts w:ascii="仿宋_GB2312" w:eastAsia="仿宋_GB2312" w:hint="eastAsia"/>
          <w:sz w:val="32"/>
          <w:szCs w:val="32"/>
        </w:rPr>
        <w:t>3.听课人员本着认真负责的态度，根据听课检查内容，认真填写《领导干部听课情况记载表》，实事求是、公正公平地记录教师的授课情况，课后及时与主讲教师或相关学院教学院长进行交流与反馈。</w:t>
      </w:r>
    </w:p>
    <w:p w:rsidR="0074795A" w:rsidRDefault="00F204F0" w:rsidP="0074795A">
      <w:pPr>
        <w:adjustRightInd w:val="0"/>
        <w:snapToGrid w:val="0"/>
        <w:spacing w:line="360" w:lineRule="auto"/>
        <w:ind w:firstLineChars="200" w:firstLine="640"/>
        <w:rPr>
          <w:rFonts w:ascii="黑体" w:eastAsia="黑体" w:hAnsi="黑体"/>
          <w:sz w:val="32"/>
          <w:szCs w:val="32"/>
        </w:rPr>
      </w:pPr>
      <w:r w:rsidRPr="0074795A">
        <w:rPr>
          <w:rFonts w:ascii="黑体" w:eastAsia="黑体" w:hAnsi="黑体" w:hint="eastAsia"/>
          <w:sz w:val="32"/>
          <w:szCs w:val="32"/>
        </w:rPr>
        <w:t>四、听课管理</w:t>
      </w:r>
    </w:p>
    <w:p w:rsidR="0074795A" w:rsidRDefault="00F204F0" w:rsidP="0074795A">
      <w:pPr>
        <w:adjustRightInd w:val="0"/>
        <w:snapToGrid w:val="0"/>
        <w:spacing w:line="360" w:lineRule="auto"/>
        <w:ind w:firstLineChars="200" w:firstLine="640"/>
        <w:rPr>
          <w:rFonts w:ascii="仿宋_GB2312" w:eastAsia="仿宋_GB2312"/>
          <w:sz w:val="32"/>
          <w:szCs w:val="32"/>
        </w:rPr>
      </w:pPr>
      <w:r w:rsidRPr="0074795A">
        <w:rPr>
          <w:rFonts w:ascii="仿宋_GB2312" w:eastAsia="仿宋_GB2312" w:hint="eastAsia"/>
          <w:sz w:val="32"/>
          <w:szCs w:val="32"/>
        </w:rPr>
        <w:t>1.学校领导的听课由领导自行安排，相关部门负责人和教务处管理人员的听课由质量评估处安排，各学院党政领导的听课由各学院安排。</w:t>
      </w:r>
    </w:p>
    <w:p w:rsidR="0074795A" w:rsidRDefault="00F204F0" w:rsidP="0074795A">
      <w:pPr>
        <w:adjustRightInd w:val="0"/>
        <w:snapToGrid w:val="0"/>
        <w:spacing w:line="360" w:lineRule="auto"/>
        <w:ind w:firstLineChars="200" w:firstLine="640"/>
        <w:rPr>
          <w:rFonts w:ascii="仿宋_GB2312" w:eastAsia="仿宋_GB2312"/>
          <w:sz w:val="32"/>
          <w:szCs w:val="32"/>
        </w:rPr>
      </w:pPr>
      <w:r w:rsidRPr="0074795A">
        <w:rPr>
          <w:rFonts w:ascii="仿宋_GB2312" w:eastAsia="仿宋_GB2312" w:hint="eastAsia"/>
          <w:sz w:val="32"/>
          <w:szCs w:val="32"/>
        </w:rPr>
        <w:t>2.领导干部听课情况记载表在质量评估处网站下载。各学院的听课活动，其记载表由各学院收集汇总后保存；其他听课活动在听完课后三天内将听课情况记载表交</w:t>
      </w:r>
      <w:r w:rsidR="00CC3064">
        <w:rPr>
          <w:rFonts w:ascii="仿宋_GB2312" w:eastAsia="仿宋_GB2312" w:hint="eastAsia"/>
          <w:sz w:val="32"/>
          <w:szCs w:val="32"/>
        </w:rPr>
        <w:t>至</w:t>
      </w:r>
      <w:r w:rsidRPr="0074795A">
        <w:rPr>
          <w:rFonts w:ascii="仿宋_GB2312" w:eastAsia="仿宋_GB2312" w:hint="eastAsia"/>
          <w:sz w:val="32"/>
          <w:szCs w:val="32"/>
        </w:rPr>
        <w:t>质量评估处登记汇总并保存。</w:t>
      </w:r>
    </w:p>
    <w:p w:rsidR="0074795A" w:rsidRDefault="00F204F0" w:rsidP="0074795A">
      <w:pPr>
        <w:adjustRightInd w:val="0"/>
        <w:snapToGrid w:val="0"/>
        <w:spacing w:line="360" w:lineRule="auto"/>
        <w:ind w:firstLineChars="200" w:firstLine="640"/>
        <w:rPr>
          <w:rFonts w:ascii="仿宋_GB2312" w:eastAsia="仿宋_GB2312"/>
          <w:sz w:val="32"/>
          <w:szCs w:val="32"/>
        </w:rPr>
      </w:pPr>
      <w:r w:rsidRPr="0074795A">
        <w:rPr>
          <w:rFonts w:ascii="仿宋_GB2312" w:eastAsia="仿宋_GB2312" w:hint="eastAsia"/>
          <w:sz w:val="32"/>
          <w:szCs w:val="32"/>
        </w:rPr>
        <w:t>3.质量评估处每学期末及时对听课情况进行汇总并通报。</w:t>
      </w:r>
    </w:p>
    <w:p w:rsidR="0074795A" w:rsidRDefault="00F204F0" w:rsidP="0074795A">
      <w:pPr>
        <w:adjustRightInd w:val="0"/>
        <w:snapToGrid w:val="0"/>
        <w:spacing w:line="360" w:lineRule="auto"/>
        <w:ind w:firstLineChars="200" w:firstLine="640"/>
        <w:rPr>
          <w:rFonts w:ascii="仿宋_GB2312" w:eastAsia="仿宋_GB2312"/>
          <w:sz w:val="32"/>
          <w:szCs w:val="32"/>
        </w:rPr>
      </w:pPr>
      <w:r w:rsidRPr="0074795A">
        <w:rPr>
          <w:rFonts w:ascii="仿宋_GB2312" w:eastAsia="仿宋_GB2312" w:hint="eastAsia"/>
          <w:sz w:val="32"/>
          <w:szCs w:val="32"/>
        </w:rPr>
        <w:t>4.领导干部在听课中发现的问题，应及时向有关部门及任课教师反馈，并帮助解决。</w:t>
      </w:r>
    </w:p>
    <w:p w:rsidR="0074795A" w:rsidRDefault="00F204F0" w:rsidP="0074795A">
      <w:pPr>
        <w:adjustRightInd w:val="0"/>
        <w:snapToGrid w:val="0"/>
        <w:spacing w:line="360" w:lineRule="auto"/>
        <w:ind w:firstLineChars="200" w:firstLine="640"/>
        <w:rPr>
          <w:rFonts w:ascii="仿宋_GB2312" w:eastAsia="仿宋_GB2312"/>
          <w:sz w:val="32"/>
          <w:szCs w:val="32"/>
        </w:rPr>
      </w:pPr>
      <w:r w:rsidRPr="0074795A">
        <w:rPr>
          <w:rFonts w:ascii="仿宋_GB2312" w:eastAsia="仿宋_GB2312" w:hint="eastAsia"/>
          <w:sz w:val="32"/>
          <w:szCs w:val="32"/>
        </w:rPr>
        <w:t>5.在执行听课制度中如未完成规定时数或有弄虚作假者，将</w:t>
      </w:r>
      <w:r w:rsidRPr="0074795A">
        <w:rPr>
          <w:rFonts w:ascii="仿宋_GB2312" w:eastAsia="仿宋_GB2312" w:hint="eastAsia"/>
          <w:sz w:val="32"/>
          <w:szCs w:val="32"/>
        </w:rPr>
        <w:lastRenderedPageBreak/>
        <w:t>通报批评。</w:t>
      </w:r>
    </w:p>
    <w:p w:rsidR="0074795A" w:rsidRDefault="00F204F0" w:rsidP="0074795A">
      <w:pPr>
        <w:adjustRightInd w:val="0"/>
        <w:snapToGrid w:val="0"/>
        <w:spacing w:line="360" w:lineRule="auto"/>
        <w:ind w:firstLineChars="200" w:firstLine="640"/>
        <w:rPr>
          <w:rFonts w:ascii="仿宋_GB2312" w:eastAsia="仿宋_GB2312"/>
          <w:sz w:val="32"/>
          <w:szCs w:val="32"/>
        </w:rPr>
      </w:pPr>
      <w:r w:rsidRPr="0074795A">
        <w:rPr>
          <w:rFonts w:ascii="仿宋_GB2312" w:eastAsia="仿宋_GB2312" w:hint="eastAsia"/>
          <w:sz w:val="32"/>
          <w:szCs w:val="32"/>
        </w:rPr>
        <w:t>6.领导干部听课纳入本职工作，不计报酬。</w:t>
      </w:r>
    </w:p>
    <w:p w:rsidR="0074795A" w:rsidRDefault="00F204F0" w:rsidP="0074795A">
      <w:pPr>
        <w:adjustRightInd w:val="0"/>
        <w:snapToGrid w:val="0"/>
        <w:spacing w:line="360" w:lineRule="auto"/>
        <w:ind w:firstLineChars="200" w:firstLine="640"/>
        <w:rPr>
          <w:rFonts w:ascii="黑体" w:eastAsia="黑体" w:hAnsi="黑体"/>
          <w:sz w:val="32"/>
          <w:szCs w:val="32"/>
        </w:rPr>
      </w:pPr>
      <w:r w:rsidRPr="0074795A">
        <w:rPr>
          <w:rFonts w:ascii="黑体" w:eastAsia="黑体" w:hAnsi="黑体" w:hint="eastAsia"/>
          <w:sz w:val="32"/>
          <w:szCs w:val="32"/>
        </w:rPr>
        <w:t>五、其他</w:t>
      </w:r>
    </w:p>
    <w:p w:rsidR="0074795A" w:rsidRDefault="00F204F0" w:rsidP="0074795A">
      <w:pPr>
        <w:adjustRightInd w:val="0"/>
        <w:snapToGrid w:val="0"/>
        <w:spacing w:line="360" w:lineRule="auto"/>
        <w:ind w:firstLineChars="200" w:firstLine="640"/>
        <w:rPr>
          <w:rFonts w:ascii="仿宋_GB2312" w:eastAsia="仿宋_GB2312"/>
          <w:sz w:val="32"/>
          <w:szCs w:val="32"/>
        </w:rPr>
      </w:pPr>
      <w:r w:rsidRPr="0074795A">
        <w:rPr>
          <w:rFonts w:ascii="仿宋_GB2312" w:eastAsia="仿宋_GB2312" w:hint="eastAsia"/>
          <w:sz w:val="32"/>
          <w:szCs w:val="32"/>
        </w:rPr>
        <w:t>1.本规定由质量评估处负责解释。</w:t>
      </w:r>
    </w:p>
    <w:p w:rsidR="00F204F0" w:rsidRPr="0074795A" w:rsidRDefault="00F204F0" w:rsidP="0074795A">
      <w:pPr>
        <w:adjustRightInd w:val="0"/>
        <w:snapToGrid w:val="0"/>
        <w:spacing w:line="360" w:lineRule="auto"/>
        <w:ind w:firstLineChars="200" w:firstLine="640"/>
        <w:rPr>
          <w:sz w:val="32"/>
          <w:szCs w:val="32"/>
        </w:rPr>
      </w:pPr>
      <w:r w:rsidRPr="0074795A">
        <w:rPr>
          <w:rFonts w:ascii="仿宋_GB2312" w:eastAsia="仿宋_GB2312" w:hint="eastAsia"/>
          <w:sz w:val="32"/>
          <w:szCs w:val="32"/>
        </w:rPr>
        <w:t>2.本规定自发布之日起执行。</w:t>
      </w:r>
    </w:p>
    <w:p w:rsidR="00F204F0" w:rsidRPr="0074795A" w:rsidRDefault="00F204F0" w:rsidP="0074795A">
      <w:pPr>
        <w:widowControl/>
        <w:adjustRightInd w:val="0"/>
        <w:snapToGrid w:val="0"/>
        <w:spacing w:line="360" w:lineRule="auto"/>
        <w:jc w:val="center"/>
        <w:rPr>
          <w:sz w:val="32"/>
          <w:szCs w:val="32"/>
        </w:rPr>
      </w:pPr>
    </w:p>
    <w:p w:rsidR="00F204F0" w:rsidRDefault="00F204F0" w:rsidP="0074795A">
      <w:pPr>
        <w:widowControl/>
        <w:adjustRightInd w:val="0"/>
        <w:snapToGrid w:val="0"/>
        <w:spacing w:line="360" w:lineRule="auto"/>
        <w:jc w:val="center"/>
        <w:rPr>
          <w:sz w:val="32"/>
          <w:szCs w:val="32"/>
        </w:rPr>
      </w:pPr>
    </w:p>
    <w:p w:rsidR="004A017A" w:rsidRPr="0074795A" w:rsidRDefault="004A017A" w:rsidP="0074795A">
      <w:pPr>
        <w:widowControl/>
        <w:adjustRightInd w:val="0"/>
        <w:snapToGrid w:val="0"/>
        <w:spacing w:line="360" w:lineRule="auto"/>
        <w:jc w:val="center"/>
        <w:rPr>
          <w:sz w:val="32"/>
          <w:szCs w:val="32"/>
        </w:rPr>
      </w:pPr>
    </w:p>
    <w:p w:rsidR="00F204F0" w:rsidRPr="0074795A" w:rsidRDefault="00F204F0" w:rsidP="0074795A">
      <w:pPr>
        <w:widowControl/>
        <w:adjustRightInd w:val="0"/>
        <w:snapToGrid w:val="0"/>
        <w:spacing w:line="360" w:lineRule="auto"/>
        <w:jc w:val="center"/>
        <w:rPr>
          <w:sz w:val="32"/>
          <w:szCs w:val="32"/>
        </w:rPr>
      </w:pPr>
    </w:p>
    <w:p w:rsidR="00F204F0" w:rsidRPr="0074795A" w:rsidRDefault="00F204F0" w:rsidP="0074795A">
      <w:pPr>
        <w:widowControl/>
        <w:adjustRightInd w:val="0"/>
        <w:snapToGrid w:val="0"/>
        <w:spacing w:line="360" w:lineRule="auto"/>
        <w:jc w:val="center"/>
        <w:rPr>
          <w:sz w:val="32"/>
          <w:szCs w:val="32"/>
        </w:rPr>
      </w:pPr>
    </w:p>
    <w:p w:rsidR="00F204F0" w:rsidRPr="0074795A" w:rsidRDefault="00F204F0" w:rsidP="0074795A">
      <w:pPr>
        <w:widowControl/>
        <w:adjustRightInd w:val="0"/>
        <w:snapToGrid w:val="0"/>
        <w:spacing w:line="360" w:lineRule="auto"/>
        <w:jc w:val="center"/>
        <w:rPr>
          <w:sz w:val="32"/>
          <w:szCs w:val="32"/>
        </w:rPr>
      </w:pPr>
    </w:p>
    <w:p w:rsidR="00F204F0" w:rsidRDefault="00F204F0" w:rsidP="0074795A">
      <w:pPr>
        <w:widowControl/>
        <w:adjustRightInd w:val="0"/>
        <w:snapToGrid w:val="0"/>
        <w:spacing w:line="360" w:lineRule="auto"/>
        <w:jc w:val="center"/>
        <w:rPr>
          <w:sz w:val="32"/>
          <w:szCs w:val="32"/>
        </w:rPr>
      </w:pPr>
    </w:p>
    <w:p w:rsidR="00216825" w:rsidRDefault="00216825" w:rsidP="0074795A">
      <w:pPr>
        <w:widowControl/>
        <w:adjustRightInd w:val="0"/>
        <w:snapToGrid w:val="0"/>
        <w:spacing w:line="360" w:lineRule="auto"/>
        <w:jc w:val="center"/>
        <w:rPr>
          <w:sz w:val="32"/>
          <w:szCs w:val="32"/>
        </w:rPr>
      </w:pPr>
    </w:p>
    <w:p w:rsidR="00216825" w:rsidRDefault="00216825" w:rsidP="0074795A">
      <w:pPr>
        <w:widowControl/>
        <w:adjustRightInd w:val="0"/>
        <w:snapToGrid w:val="0"/>
        <w:spacing w:line="360" w:lineRule="auto"/>
        <w:jc w:val="center"/>
        <w:rPr>
          <w:sz w:val="32"/>
          <w:szCs w:val="32"/>
        </w:rPr>
      </w:pPr>
    </w:p>
    <w:p w:rsidR="00216825" w:rsidRDefault="00216825" w:rsidP="0074795A">
      <w:pPr>
        <w:widowControl/>
        <w:adjustRightInd w:val="0"/>
        <w:snapToGrid w:val="0"/>
        <w:spacing w:line="360" w:lineRule="auto"/>
        <w:jc w:val="center"/>
        <w:rPr>
          <w:sz w:val="32"/>
          <w:szCs w:val="32"/>
        </w:rPr>
      </w:pPr>
    </w:p>
    <w:p w:rsidR="00216825" w:rsidRDefault="00216825" w:rsidP="0074795A">
      <w:pPr>
        <w:widowControl/>
        <w:adjustRightInd w:val="0"/>
        <w:snapToGrid w:val="0"/>
        <w:spacing w:line="360" w:lineRule="auto"/>
        <w:jc w:val="center"/>
        <w:rPr>
          <w:sz w:val="32"/>
          <w:szCs w:val="32"/>
        </w:rPr>
      </w:pPr>
    </w:p>
    <w:p w:rsidR="00216825" w:rsidRDefault="00216825" w:rsidP="0074795A">
      <w:pPr>
        <w:widowControl/>
        <w:adjustRightInd w:val="0"/>
        <w:snapToGrid w:val="0"/>
        <w:spacing w:line="360" w:lineRule="auto"/>
        <w:jc w:val="center"/>
        <w:rPr>
          <w:sz w:val="32"/>
          <w:szCs w:val="32"/>
        </w:rPr>
      </w:pPr>
    </w:p>
    <w:p w:rsidR="00216825" w:rsidRDefault="00216825" w:rsidP="0074795A">
      <w:pPr>
        <w:widowControl/>
        <w:adjustRightInd w:val="0"/>
        <w:snapToGrid w:val="0"/>
        <w:spacing w:line="360" w:lineRule="auto"/>
        <w:jc w:val="center"/>
        <w:rPr>
          <w:sz w:val="32"/>
          <w:szCs w:val="32"/>
        </w:rPr>
      </w:pPr>
    </w:p>
    <w:p w:rsidR="00216825" w:rsidRPr="0074795A" w:rsidRDefault="00216825" w:rsidP="0074795A">
      <w:pPr>
        <w:widowControl/>
        <w:adjustRightInd w:val="0"/>
        <w:snapToGrid w:val="0"/>
        <w:spacing w:line="360" w:lineRule="auto"/>
        <w:jc w:val="center"/>
        <w:rPr>
          <w:sz w:val="32"/>
          <w:szCs w:val="32"/>
        </w:rPr>
      </w:pPr>
    </w:p>
    <w:p w:rsidR="00F204F0" w:rsidRDefault="00F204F0" w:rsidP="00F204F0">
      <w:pPr>
        <w:widowControl/>
        <w:adjustRightInd w:val="0"/>
        <w:snapToGrid w:val="0"/>
        <w:jc w:val="center"/>
      </w:pPr>
    </w:p>
    <w:p w:rsidR="00F204F0" w:rsidRDefault="00F204F0" w:rsidP="00F204F0">
      <w:pPr>
        <w:widowControl/>
        <w:adjustRightInd w:val="0"/>
        <w:snapToGrid w:val="0"/>
        <w:jc w:val="center"/>
      </w:pPr>
    </w:p>
    <w:p w:rsidR="00F204F0" w:rsidRDefault="00F204F0" w:rsidP="00F204F0">
      <w:pPr>
        <w:widowControl/>
        <w:adjustRightInd w:val="0"/>
        <w:snapToGrid w:val="0"/>
        <w:jc w:val="center"/>
      </w:pPr>
    </w:p>
    <w:p w:rsidR="00F204F0" w:rsidRDefault="00F204F0" w:rsidP="00F204F0">
      <w:pPr>
        <w:widowControl/>
        <w:adjustRightInd w:val="0"/>
        <w:snapToGrid w:val="0"/>
        <w:jc w:val="center"/>
      </w:pPr>
    </w:p>
    <w:p w:rsidR="00F204F0" w:rsidRDefault="00F204F0" w:rsidP="00F204F0">
      <w:pPr>
        <w:widowControl/>
        <w:adjustRightInd w:val="0"/>
        <w:snapToGrid w:val="0"/>
        <w:jc w:val="center"/>
      </w:pPr>
    </w:p>
    <w:p w:rsidR="00F204F0" w:rsidRDefault="00F204F0" w:rsidP="00F204F0">
      <w:pPr>
        <w:widowControl/>
        <w:adjustRightInd w:val="0"/>
        <w:snapToGrid w:val="0"/>
        <w:jc w:val="center"/>
      </w:pPr>
    </w:p>
    <w:p w:rsidR="00F204F0" w:rsidRDefault="00F204F0" w:rsidP="00F204F0">
      <w:pPr>
        <w:widowControl/>
        <w:adjustRightInd w:val="0"/>
        <w:snapToGrid w:val="0"/>
        <w:jc w:val="center"/>
      </w:pPr>
    </w:p>
    <w:p w:rsidR="00F204F0" w:rsidRDefault="00F204F0" w:rsidP="00F204F0">
      <w:pPr>
        <w:widowControl/>
        <w:adjustRightInd w:val="0"/>
        <w:snapToGrid w:val="0"/>
        <w:jc w:val="center"/>
      </w:pPr>
    </w:p>
    <w:p w:rsidR="00F204F0" w:rsidRDefault="00F204F0" w:rsidP="00F204F0">
      <w:pPr>
        <w:widowControl/>
        <w:adjustRightInd w:val="0"/>
        <w:snapToGrid w:val="0"/>
        <w:jc w:val="center"/>
      </w:pPr>
    </w:p>
    <w:p w:rsidR="00F204F0" w:rsidRDefault="00F204F0" w:rsidP="00F204F0">
      <w:pPr>
        <w:adjustRightInd w:val="0"/>
        <w:snapToGrid w:val="0"/>
        <w:jc w:val="center"/>
        <w:rPr>
          <w:rFonts w:ascii="仿宋_GB2312" w:eastAsia="仿宋_GB2312"/>
          <w:sz w:val="32"/>
          <w:szCs w:val="32"/>
        </w:rPr>
      </w:pPr>
    </w:p>
    <w:tbl>
      <w:tblPr>
        <w:tblStyle w:val="a4"/>
        <w:tblW w:w="9060" w:type="dxa"/>
        <w:tblLayout w:type="fixed"/>
        <w:tblLook w:val="04A0"/>
      </w:tblPr>
      <w:tblGrid>
        <w:gridCol w:w="9060"/>
      </w:tblGrid>
      <w:tr w:rsidR="00F204F0" w:rsidRPr="0000022D" w:rsidTr="00B02345">
        <w:tc>
          <w:tcPr>
            <w:tcW w:w="9060" w:type="dxa"/>
            <w:tcBorders>
              <w:left w:val="nil"/>
              <w:bottom w:val="single" w:sz="4" w:space="0" w:color="auto"/>
              <w:right w:val="nil"/>
            </w:tcBorders>
          </w:tcPr>
          <w:p w:rsidR="00F204F0" w:rsidRPr="0000022D" w:rsidRDefault="00F204F0" w:rsidP="0074795A">
            <w:pPr>
              <w:adjustRightInd w:val="0"/>
              <w:snapToGrid w:val="0"/>
              <w:jc w:val="center"/>
              <w:rPr>
                <w:color w:val="000000" w:themeColor="text1"/>
                <w:sz w:val="32"/>
                <w:szCs w:val="32"/>
              </w:rPr>
            </w:pPr>
            <w:r w:rsidRPr="0000022D">
              <w:rPr>
                <w:rFonts w:ascii="仿宋_GB2312" w:eastAsia="仿宋_GB2312" w:hAnsi="仿宋" w:hint="eastAsia"/>
                <w:color w:val="000000" w:themeColor="text1"/>
                <w:sz w:val="32"/>
                <w:szCs w:val="32"/>
              </w:rPr>
              <w:t>湖北第二师范学院学校办公室          2018年</w:t>
            </w:r>
            <w:r w:rsidR="0074795A">
              <w:rPr>
                <w:rFonts w:ascii="仿宋_GB2312" w:eastAsia="仿宋_GB2312" w:hAnsi="仿宋" w:hint="eastAsia"/>
                <w:color w:val="000000" w:themeColor="text1"/>
                <w:sz w:val="32"/>
                <w:szCs w:val="32"/>
              </w:rPr>
              <w:t>5</w:t>
            </w:r>
            <w:r w:rsidRPr="0000022D">
              <w:rPr>
                <w:rFonts w:ascii="仿宋_GB2312" w:eastAsia="仿宋_GB2312" w:hAnsi="仿宋" w:hint="eastAsia"/>
                <w:color w:val="000000" w:themeColor="text1"/>
                <w:sz w:val="32"/>
                <w:szCs w:val="32"/>
              </w:rPr>
              <w:t>月2日印发</w:t>
            </w:r>
          </w:p>
        </w:tc>
      </w:tr>
    </w:tbl>
    <w:p w:rsidR="00F204F0" w:rsidRPr="00435DD9" w:rsidRDefault="00F204F0" w:rsidP="00F204F0">
      <w:pPr>
        <w:widowControl/>
        <w:adjustRightInd w:val="0"/>
        <w:snapToGrid w:val="0"/>
        <w:jc w:val="center"/>
      </w:pPr>
    </w:p>
    <w:sectPr w:rsidR="00F204F0" w:rsidRPr="00435DD9" w:rsidSect="00F204F0">
      <w:footerReference w:type="even" r:id="rId7"/>
      <w:footerReference w:type="default" r:id="rId8"/>
      <w:pgSz w:w="11906" w:h="16838"/>
      <w:pgMar w:top="1440" w:right="1531" w:bottom="1440" w:left="1531" w:header="851" w:footer="850"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430" w:rsidRDefault="00FA2430" w:rsidP="00F204F0">
      <w:r>
        <w:separator/>
      </w:r>
    </w:p>
  </w:endnote>
  <w:endnote w:type="continuationSeparator" w:id="0">
    <w:p w:rsidR="00FA2430" w:rsidRDefault="00FA2430" w:rsidP="00F204F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0" w:usb1="080E0000" w:usb2="00000010" w:usb3="00000000" w:csb0="00040000" w:csb1="00000000"/>
  </w:font>
  <w:font w:name="仿宋_GB2312">
    <w:altName w:val="黑体"/>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04F" w:rsidRDefault="00B62275" w:rsidP="0055204F">
    <w:pPr>
      <w:pStyle w:val="a3"/>
      <w:numPr>
        <w:ilvl w:val="0"/>
        <w:numId w:val="2"/>
      </w:numPr>
      <w:rPr>
        <w:rFonts w:ascii="宋体" w:hAnsi="宋体"/>
        <w:sz w:val="28"/>
        <w:szCs w:val="28"/>
      </w:rPr>
    </w:pPr>
    <w:r>
      <w:rPr>
        <w:rFonts w:ascii="宋体" w:hAnsi="宋体"/>
        <w:sz w:val="28"/>
        <w:szCs w:val="28"/>
      </w:rPr>
      <w:fldChar w:fldCharType="begin"/>
    </w:r>
    <w:r w:rsidR="00DA75F3">
      <w:rPr>
        <w:rFonts w:ascii="宋体" w:hAnsi="宋体"/>
        <w:sz w:val="28"/>
        <w:szCs w:val="28"/>
      </w:rPr>
      <w:instrText xml:space="preserve"> PAGE   \* MERGEFORMAT </w:instrText>
    </w:r>
    <w:r>
      <w:rPr>
        <w:rFonts w:ascii="宋体" w:hAnsi="宋体"/>
        <w:sz w:val="28"/>
        <w:szCs w:val="28"/>
      </w:rPr>
      <w:fldChar w:fldCharType="separate"/>
    </w:r>
    <w:r w:rsidR="00B00D56" w:rsidRPr="00B00D56">
      <w:rPr>
        <w:rFonts w:ascii="宋体" w:hAnsi="宋体"/>
        <w:noProof/>
        <w:sz w:val="28"/>
        <w:szCs w:val="28"/>
        <w:lang w:val="zh-CN"/>
      </w:rPr>
      <w:t>4</w:t>
    </w:r>
    <w:r>
      <w:rPr>
        <w:rFonts w:ascii="宋体" w:hAnsi="宋体"/>
        <w:sz w:val="28"/>
        <w:szCs w:val="28"/>
      </w:rPr>
      <w:fldChar w:fldCharType="end"/>
    </w:r>
    <w:r w:rsidR="00DA75F3">
      <w:rPr>
        <w:rFonts w:ascii="宋体" w:hAnsi="宋体" w:hint="eastAsia"/>
        <w:sz w:val="28"/>
        <w:szCs w:val="28"/>
      </w:rPr>
      <w:t xml:space="preserve"> —</w:t>
    </w:r>
  </w:p>
  <w:p w:rsidR="0055204F" w:rsidRDefault="00FA243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88439"/>
    </w:sdtPr>
    <w:sdtContent>
      <w:p w:rsidR="0055204F" w:rsidRDefault="00B62275">
        <w:pPr>
          <w:pStyle w:val="a3"/>
          <w:numPr>
            <w:ilvl w:val="0"/>
            <w:numId w:val="1"/>
          </w:numPr>
          <w:wordWrap w:val="0"/>
          <w:ind w:right="90"/>
          <w:jc w:val="right"/>
        </w:pPr>
        <w:r>
          <w:rPr>
            <w:rFonts w:asciiTheme="minorEastAsia" w:eastAsiaTheme="minorEastAsia" w:hAnsiTheme="minorEastAsia"/>
            <w:sz w:val="28"/>
            <w:szCs w:val="28"/>
          </w:rPr>
          <w:fldChar w:fldCharType="begin"/>
        </w:r>
        <w:r w:rsidR="00DA75F3">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B00D56" w:rsidRPr="00B00D56">
          <w:rPr>
            <w:rFonts w:asciiTheme="minorEastAsia" w:eastAsiaTheme="minorEastAsia" w:hAnsiTheme="minorEastAsia"/>
            <w:noProof/>
            <w:sz w:val="28"/>
            <w:szCs w:val="28"/>
            <w:lang w:val="zh-CN"/>
          </w:rPr>
          <w:t>3</w:t>
        </w:r>
        <w:r>
          <w:rPr>
            <w:rFonts w:asciiTheme="minorEastAsia" w:eastAsiaTheme="minorEastAsia" w:hAnsiTheme="minorEastAsia"/>
            <w:sz w:val="28"/>
            <w:szCs w:val="28"/>
          </w:rPr>
          <w:fldChar w:fldCharType="end"/>
        </w:r>
        <w:r w:rsidR="00DA75F3">
          <w:rPr>
            <w:rFonts w:asciiTheme="minorEastAsia" w:eastAsiaTheme="minorEastAsia" w:hAnsiTheme="minorEastAsia" w:hint="eastAsia"/>
            <w:sz w:val="28"/>
            <w:szCs w:val="28"/>
          </w:rPr>
          <w:t xml:space="preserve"> —  </w:t>
        </w:r>
      </w:p>
    </w:sdtContent>
  </w:sdt>
  <w:p w:rsidR="0055204F" w:rsidRDefault="00FA2430">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430" w:rsidRDefault="00FA2430" w:rsidP="00F204F0">
      <w:r>
        <w:separator/>
      </w:r>
    </w:p>
  </w:footnote>
  <w:footnote w:type="continuationSeparator" w:id="0">
    <w:p w:rsidR="00FA2430" w:rsidRDefault="00FA2430" w:rsidP="00F204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E5160E"/>
    <w:multiLevelType w:val="multilevel"/>
    <w:tmpl w:val="5CE5160E"/>
    <w:lvl w:ilvl="0">
      <w:start w:val="1"/>
      <w:numFmt w:val="bullet"/>
      <w:lvlText w:val="—"/>
      <w:lvlJc w:val="left"/>
      <w:pPr>
        <w:ind w:left="720" w:hanging="360"/>
      </w:pPr>
      <w:rPr>
        <w:rFonts w:ascii="宋体" w:eastAsia="宋体" w:hAnsi="宋体" w:cs="Times New Roman" w:hint="eastAsia"/>
        <w:sz w:val="28"/>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
    <w:nsid w:val="7C855AE3"/>
    <w:multiLevelType w:val="hybridMultilevel"/>
    <w:tmpl w:val="010CA23C"/>
    <w:lvl w:ilvl="0" w:tplc="AD7E2F5A">
      <w:numFmt w:val="bullet"/>
      <w:lvlText w:val="—"/>
      <w:lvlJc w:val="left"/>
      <w:pPr>
        <w:ind w:left="640" w:hanging="360"/>
      </w:pPr>
      <w:rPr>
        <w:rFonts w:ascii="宋体" w:eastAsia="宋体" w:hAnsi="宋体" w:cs="Times New Roman" w:hint="eastAsia"/>
      </w:rPr>
    </w:lvl>
    <w:lvl w:ilvl="1" w:tplc="04090003" w:tentative="1">
      <w:start w:val="1"/>
      <w:numFmt w:val="bullet"/>
      <w:lvlText w:val=""/>
      <w:lvlJc w:val="left"/>
      <w:pPr>
        <w:ind w:left="1120" w:hanging="420"/>
      </w:pPr>
      <w:rPr>
        <w:rFonts w:ascii="Wingdings" w:hAnsi="Wingdings" w:hint="default"/>
      </w:rPr>
    </w:lvl>
    <w:lvl w:ilvl="2" w:tplc="04090005"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3" w:tentative="1">
      <w:start w:val="1"/>
      <w:numFmt w:val="bullet"/>
      <w:lvlText w:val=""/>
      <w:lvlJc w:val="left"/>
      <w:pPr>
        <w:ind w:left="2380" w:hanging="420"/>
      </w:pPr>
      <w:rPr>
        <w:rFonts w:ascii="Wingdings" w:hAnsi="Wingdings" w:hint="default"/>
      </w:rPr>
    </w:lvl>
    <w:lvl w:ilvl="5" w:tplc="04090005"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3" w:tentative="1">
      <w:start w:val="1"/>
      <w:numFmt w:val="bullet"/>
      <w:lvlText w:val=""/>
      <w:lvlJc w:val="left"/>
      <w:pPr>
        <w:ind w:left="3640" w:hanging="420"/>
      </w:pPr>
      <w:rPr>
        <w:rFonts w:ascii="Wingdings" w:hAnsi="Wingdings" w:hint="default"/>
      </w:rPr>
    </w:lvl>
    <w:lvl w:ilvl="8" w:tplc="04090005" w:tentative="1">
      <w:start w:val="1"/>
      <w:numFmt w:val="bullet"/>
      <w:lvlText w:val=""/>
      <w:lvlJc w:val="left"/>
      <w:pPr>
        <w:ind w:left="406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04F0"/>
    <w:rsid w:val="00137D7E"/>
    <w:rsid w:val="00216825"/>
    <w:rsid w:val="004A017A"/>
    <w:rsid w:val="00500B80"/>
    <w:rsid w:val="0074795A"/>
    <w:rsid w:val="00A12FA3"/>
    <w:rsid w:val="00B00D56"/>
    <w:rsid w:val="00B62275"/>
    <w:rsid w:val="00C97318"/>
    <w:rsid w:val="00CC3064"/>
    <w:rsid w:val="00DA75F3"/>
    <w:rsid w:val="00DC652D"/>
    <w:rsid w:val="00F204F0"/>
    <w:rsid w:val="00FA24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4F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F204F0"/>
    <w:pPr>
      <w:tabs>
        <w:tab w:val="center" w:pos="4153"/>
        <w:tab w:val="right" w:pos="8306"/>
      </w:tabs>
      <w:snapToGrid w:val="0"/>
      <w:jc w:val="left"/>
    </w:pPr>
    <w:rPr>
      <w:sz w:val="18"/>
    </w:rPr>
  </w:style>
  <w:style w:type="character" w:customStyle="1" w:styleId="Char">
    <w:name w:val="页脚 Char"/>
    <w:basedOn w:val="a0"/>
    <w:link w:val="a3"/>
    <w:uiPriority w:val="99"/>
    <w:rsid w:val="00F204F0"/>
    <w:rPr>
      <w:rFonts w:ascii="Times New Roman" w:eastAsia="宋体" w:hAnsi="Times New Roman" w:cs="Times New Roman"/>
      <w:sz w:val="18"/>
      <w:szCs w:val="20"/>
    </w:rPr>
  </w:style>
  <w:style w:type="table" w:styleId="a4">
    <w:name w:val="Table Grid"/>
    <w:basedOn w:val="a1"/>
    <w:rsid w:val="00F204F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0"/>
    <w:uiPriority w:val="99"/>
    <w:semiHidden/>
    <w:unhideWhenUsed/>
    <w:rsid w:val="00F204F0"/>
    <w:rPr>
      <w:sz w:val="18"/>
      <w:szCs w:val="18"/>
    </w:rPr>
  </w:style>
  <w:style w:type="character" w:customStyle="1" w:styleId="Char0">
    <w:name w:val="批注框文本 Char"/>
    <w:basedOn w:val="a0"/>
    <w:link w:val="a5"/>
    <w:uiPriority w:val="99"/>
    <w:semiHidden/>
    <w:rsid w:val="00F204F0"/>
    <w:rPr>
      <w:rFonts w:ascii="Times New Roman" w:eastAsia="宋体" w:hAnsi="Times New Roman" w:cs="Times New Roman"/>
      <w:sz w:val="18"/>
      <w:szCs w:val="18"/>
    </w:rPr>
  </w:style>
  <w:style w:type="paragraph" w:styleId="a6">
    <w:name w:val="header"/>
    <w:basedOn w:val="a"/>
    <w:link w:val="Char1"/>
    <w:uiPriority w:val="99"/>
    <w:semiHidden/>
    <w:unhideWhenUsed/>
    <w:rsid w:val="00F204F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F204F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147</Words>
  <Characters>843</Characters>
  <Application>Microsoft Office Word</Application>
  <DocSecurity>0</DocSecurity>
  <Lines>7</Lines>
  <Paragraphs>1</Paragraphs>
  <ScaleCrop>false</ScaleCrop>
  <Company>Lenovo</Company>
  <LinksUpToDate>false</LinksUpToDate>
  <CharactersWithSpaces>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万户网络</dc:creator>
  <cp:lastModifiedBy>Administrator</cp:lastModifiedBy>
  <cp:revision>7</cp:revision>
  <cp:lastPrinted>2018-05-02T03:18:00Z</cp:lastPrinted>
  <dcterms:created xsi:type="dcterms:W3CDTF">2018-05-02T02:46:00Z</dcterms:created>
  <dcterms:modified xsi:type="dcterms:W3CDTF">2018-06-12T01:51:00Z</dcterms:modified>
</cp:coreProperties>
</file>